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7"/>
      </w:tblGrid>
      <w:tr w:rsidR="00AF4499" w:rsidRPr="00AF4499" w:rsidTr="00AF4499">
        <w:trPr>
          <w:tblCellSpacing w:w="0" w:type="dxa"/>
        </w:trPr>
        <w:tc>
          <w:tcPr>
            <w:tcW w:w="10317" w:type="dxa"/>
            <w:vAlign w:val="bottom"/>
            <w:hideMark/>
          </w:tcPr>
          <w:p w:rsidR="00AF4499" w:rsidRPr="00AF4499" w:rsidRDefault="00AF4499" w:rsidP="00AF44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AF44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4E9BE6D" wp14:editId="463B4DCA">
                  <wp:extent cx="4922520" cy="944880"/>
                  <wp:effectExtent l="0" t="0" r="0" b="0"/>
                  <wp:docPr id="1" name="Bild 1" descr="http://www.comet.bayern.de/webservice/stmwi/img/stmwi_press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et.bayern.de/webservice/stmwi/img/stmwi_press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5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4499" w:rsidRPr="00AF4499" w:rsidTr="00AF4499">
        <w:trPr>
          <w:tblCellSpacing w:w="0" w:type="dxa"/>
        </w:trPr>
        <w:tc>
          <w:tcPr>
            <w:tcW w:w="10317" w:type="dxa"/>
            <w:vAlign w:val="center"/>
            <w:hideMark/>
          </w:tcPr>
          <w:p w:rsidR="00AF4499" w:rsidRPr="00AF4499" w:rsidRDefault="009C6ED9" w:rsidP="00A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Pressemeldung des Bayerischen Staatsministeriums für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 xml:space="preserve"> </w:t>
            </w:r>
            <w:r w:rsidRPr="00AF44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de-DE"/>
              </w:rPr>
              <w:t>Wirtschaft, Landesentwicklung und Energie</w: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München, 26. Juli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</w:t>
            </w: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PM 207/19</w:t>
            </w:r>
          </w:p>
          <w:p w:rsidR="00AF4499" w:rsidRPr="00AF4499" w:rsidRDefault="009C6ED9" w:rsidP="00A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de-DE"/>
              </w:rPr>
              <w:t>Energiepolitik</w:t>
            </w:r>
          </w:p>
          <w:p w:rsidR="00AF4499" w:rsidRPr="00AF4499" w:rsidRDefault="009C6ED9" w:rsidP="00AF4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Bayern fordert bessere Rahmenbedingungen für den industriellen Eigenverbrauch mittels Kraft-Wärme-Kopplungsanlagen</w:t>
            </w:r>
            <w:r w:rsidRPr="00AF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br/>
            </w:r>
            <w:r w:rsidRPr="00AF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br/>
            </w:r>
            <w:proofErr w:type="spellStart"/>
            <w:r w:rsidRPr="00AF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Aiwanger</w:t>
            </w:r>
            <w:proofErr w:type="spellEnd"/>
            <w:r w:rsidRPr="00AF44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de-DE"/>
              </w:rPr>
              <w:t>: "Neue KWK-Anlagen müssen sich wieder besser rentieren"</w: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MÜNCHEN   Bayerns Wirtschafts- und Energieminister Hubert </w:t>
            </w:r>
            <w:proofErr w:type="spellStart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Aiwanger</w:t>
            </w:r>
            <w:proofErr w:type="spellEnd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fordert vom Bund bessere Rahmenbedingungen für Kraft-Wärme-Kopplung (KWK), insbesondere für den industriellen Eigenverbrauch. Diese Forderung richtete er kürzlich in einem Schreiben an den Staatssekretär im Bundesministerium für Wirtschaft und Energie, Andreas Feicht.</w: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Der zunehmende Strombedarf sowie der Ausstieg aus der Kernenergie und die rückläufige Kohleverstromung machten Technologien nötig, die gewährleisten, dass auch in Dunkelflauten die Energieversorgung sicher ist. KWK-Anlagen können diese gesicherte Leistung zur Verfügung stellen und sind damit ideale </w:t>
            </w:r>
            <w:r w:rsidRPr="00AF44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Partner der Erneuerbaren Energien</w:t>
            </w: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Daher ist </w:t>
            </w:r>
            <w:proofErr w:type="spellStart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Aiwanger</w:t>
            </w:r>
            <w:proofErr w:type="spellEnd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sicher: „Die Bedeutung von KWK-Anlagen wird wachsen, vor allem für den industriellen Eigenverbrauch. Wir müssen Investitionen in neue Anlagen attraktiver machen.“ Die Förderung von selbsterzeugtem und </w:t>
            </w: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noBreakHyphen/>
              <w:t>verbrauchtem KWK-Strom fällt seit 2015 insbesondere für industrielle Anlagen weg. Außerdem ist der Eigenverbrauch sogar noch mit der Umlage aus dem Erneuerbaren-Energien-Gesetz (EEG) belastet. „Damit sich neue Anlagen wieder rentieren, brauchen wir bessere Rahmenbedingungen. Zum einen muss der Bund das KWK-Gesetz schnellstmöglich novellieren und bis 2030 verlängern, denn nur so erhalten Unternehmen die nötige Planungssicherheit. Zum anderen muss der Bund die EEG-Umlage für selbst erzeugten und verbrauchten Strom minimieren, am besten ganz aufheben“, fordert der Minister.</w: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KWK-Anlagen können mit jedem Brennstoff und jeder Wärmequelle zugleich Strom und Wärme erzeugen. Dies gewährleistet einen hohen Effizienzgrad mit geringen Energieverlusten.</w:t>
            </w:r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Dr. Aneta Ufert, </w:t>
            </w:r>
            <w:proofErr w:type="spellStart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stv</w:t>
            </w:r>
            <w:proofErr w:type="spellEnd"/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 Pressesprecherin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</w:t>
            </w: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Tel.: 089 2162-2689</w:t>
            </w:r>
          </w:p>
          <w:p w:rsidR="00AF4499" w:rsidRPr="00AF4499" w:rsidRDefault="009C6ED9" w:rsidP="00AF4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tgtFrame="_blank" w:history="1">
              <w:r w:rsidR="00AF4499" w:rsidRPr="00AF44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aneta.ufert@stmwi.bayern.de</w:t>
              </w:r>
            </w:hyperlink>
          </w:p>
          <w:p w:rsidR="00AF4499" w:rsidRPr="00AF4499" w:rsidRDefault="00AF4499" w:rsidP="00AF44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F449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 </w:t>
            </w:r>
          </w:p>
        </w:tc>
      </w:tr>
    </w:tbl>
    <w:p w:rsidR="007F2FA6" w:rsidRDefault="007F2FA6"/>
    <w:sectPr w:rsidR="007F2FA6" w:rsidSect="00AF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99"/>
    <w:rsid w:val="00162068"/>
    <w:rsid w:val="007E41EA"/>
    <w:rsid w:val="007F2FA6"/>
    <w:rsid w:val="009C6ED9"/>
    <w:rsid w:val="00A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495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9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eta.ufert@stmwi.bayer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SenerTec GmbH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Fuhl</dc:creator>
  <cp:lastModifiedBy>Herterich Isabel</cp:lastModifiedBy>
  <cp:revision>2</cp:revision>
  <cp:lastPrinted>2019-07-31T09:21:00Z</cp:lastPrinted>
  <dcterms:created xsi:type="dcterms:W3CDTF">2019-08-01T07:01:00Z</dcterms:created>
  <dcterms:modified xsi:type="dcterms:W3CDTF">2019-08-01T07:01:00Z</dcterms:modified>
</cp:coreProperties>
</file>