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A72DE4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Attraktive Förderung für den</w:t>
      </w:r>
      <w:r w:rsidR="00CD6E5F">
        <w:rPr>
          <w:rFonts w:ascii="Arial" w:hAnsi="Arial" w:cs="Arial"/>
          <w:b/>
          <w:bCs/>
          <w:szCs w:val="22"/>
        </w:rPr>
        <w:t xml:space="preserve"> Dachs </w:t>
      </w:r>
      <w:r w:rsidR="00D567E5">
        <w:rPr>
          <w:rFonts w:ascii="Arial" w:hAnsi="Arial" w:cs="Arial"/>
          <w:b/>
          <w:bCs/>
          <w:szCs w:val="22"/>
        </w:rPr>
        <w:t>0.8</w:t>
      </w:r>
    </w:p>
    <w:p w:rsidR="00757867" w:rsidRPr="00D3378A" w:rsidRDefault="002C2E94" w:rsidP="00757867">
      <w:pPr>
        <w:jc w:val="both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Brennstoffzelle</w:t>
      </w:r>
      <w:r w:rsidR="0040622A">
        <w:rPr>
          <w:rFonts w:ascii="Arial" w:hAnsi="Arial" w:cs="Arial"/>
          <w:b/>
          <w:sz w:val="36"/>
          <w:szCs w:val="36"/>
        </w:rPr>
        <w:t xml:space="preserve"> – das lohnt sich!</w:t>
      </w:r>
    </w:p>
    <w:p w:rsidR="00757867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F12A2E" w:rsidRPr="00AF6525" w:rsidRDefault="00F12A2E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50830" w:rsidRDefault="002C2E94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Heizen mit Brennstoffzellen</w:t>
      </w:r>
      <w:r w:rsidR="0040622A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ist energieeffizient und wird </w:t>
      </w:r>
      <w:r w:rsidR="0040622A">
        <w:rPr>
          <w:rFonts w:ascii="Arial" w:hAnsi="Arial" w:cs="Arial"/>
          <w:b/>
          <w:szCs w:val="20"/>
        </w:rPr>
        <w:t xml:space="preserve">deshalb </w:t>
      </w:r>
      <w:r w:rsidR="009D79C3">
        <w:rPr>
          <w:rFonts w:ascii="Arial" w:hAnsi="Arial" w:cs="Arial"/>
          <w:b/>
          <w:szCs w:val="20"/>
        </w:rPr>
        <w:t xml:space="preserve">besonders </w:t>
      </w:r>
      <w:r w:rsidR="0040622A">
        <w:rPr>
          <w:rFonts w:ascii="Arial" w:hAnsi="Arial" w:cs="Arial"/>
          <w:b/>
          <w:szCs w:val="20"/>
        </w:rPr>
        <w:t xml:space="preserve">vom </w:t>
      </w:r>
      <w:r w:rsidR="00D07639">
        <w:rPr>
          <w:rFonts w:ascii="Arial" w:hAnsi="Arial" w:cs="Arial"/>
          <w:b/>
          <w:szCs w:val="20"/>
        </w:rPr>
        <w:t>Bund</w:t>
      </w:r>
      <w:r w:rsidR="0040622A">
        <w:rPr>
          <w:rFonts w:ascii="Arial" w:hAnsi="Arial" w:cs="Arial"/>
          <w:b/>
          <w:szCs w:val="20"/>
        </w:rPr>
        <w:t xml:space="preserve"> belohnt</w:t>
      </w:r>
      <w:r>
        <w:rPr>
          <w:rFonts w:ascii="Arial" w:hAnsi="Arial" w:cs="Arial"/>
          <w:b/>
          <w:szCs w:val="20"/>
        </w:rPr>
        <w:t xml:space="preserve">. </w:t>
      </w:r>
      <w:r w:rsidR="0040622A">
        <w:rPr>
          <w:rFonts w:ascii="Arial" w:hAnsi="Arial" w:cs="Arial"/>
          <w:b/>
          <w:szCs w:val="20"/>
        </w:rPr>
        <w:t>Zum</w:t>
      </w:r>
      <w:r w:rsidR="00141879">
        <w:rPr>
          <w:rFonts w:ascii="Arial" w:hAnsi="Arial" w:cs="Arial"/>
          <w:b/>
          <w:szCs w:val="20"/>
        </w:rPr>
        <w:t xml:space="preserve"> 1. Februar 2021</w:t>
      </w:r>
      <w:r w:rsidR="0040622A">
        <w:rPr>
          <w:rFonts w:ascii="Arial" w:hAnsi="Arial" w:cs="Arial"/>
          <w:b/>
          <w:szCs w:val="20"/>
        </w:rPr>
        <w:t xml:space="preserve"> hat sich das Förderprogramm </w:t>
      </w:r>
      <w:r w:rsidR="00D07639">
        <w:rPr>
          <w:rFonts w:ascii="Arial" w:hAnsi="Arial" w:cs="Arial"/>
          <w:b/>
          <w:szCs w:val="20"/>
        </w:rPr>
        <w:t xml:space="preserve">433 der </w:t>
      </w:r>
      <w:r w:rsidR="0040622A">
        <w:rPr>
          <w:rFonts w:ascii="Arial" w:hAnsi="Arial" w:cs="Arial"/>
          <w:b/>
          <w:szCs w:val="20"/>
        </w:rPr>
        <w:t>KfW sogar noch einmal verbessert: Nie war es einfacher und finanziell attraktiver, sich für innovative Energieerzeugung wie mit dem Dach 0.8 von SenerTec zu entscheiden.</w:t>
      </w:r>
    </w:p>
    <w:p w:rsidR="00750830" w:rsidRDefault="00750830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</w:p>
    <w:p w:rsidR="009D79C3" w:rsidRDefault="00553884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1E77">
        <w:rPr>
          <w:rFonts w:ascii="Arial" w:hAnsi="Arial" w:cs="Arial"/>
          <w:bCs/>
          <w:sz w:val="22"/>
          <w:szCs w:val="22"/>
        </w:rPr>
        <w:t xml:space="preserve">Das </w:t>
      </w:r>
      <w:r w:rsidR="009D79C3">
        <w:rPr>
          <w:rFonts w:ascii="Arial" w:hAnsi="Arial" w:cs="Arial"/>
          <w:bCs/>
          <w:sz w:val="22"/>
          <w:szCs w:val="22"/>
        </w:rPr>
        <w:t>P</w:t>
      </w:r>
      <w:r w:rsidRPr="00031E77">
        <w:rPr>
          <w:rFonts w:ascii="Arial" w:hAnsi="Arial" w:cs="Arial"/>
          <w:bCs/>
          <w:sz w:val="22"/>
          <w:szCs w:val="22"/>
        </w:rPr>
        <w:t xml:space="preserve">rogramm </w:t>
      </w:r>
      <w:r w:rsidR="009D79C3" w:rsidRPr="009D79C3">
        <w:rPr>
          <w:rFonts w:ascii="Arial" w:hAnsi="Arial" w:cs="Arial"/>
          <w:bCs/>
          <w:sz w:val="22"/>
          <w:szCs w:val="22"/>
        </w:rPr>
        <w:t>„Energieeffizient Bauen und Sanieren – Zuschuss Brennstoffzelle</w:t>
      </w:r>
      <w:r w:rsidR="009D79C3">
        <w:rPr>
          <w:rFonts w:ascii="Arial" w:hAnsi="Arial" w:cs="Arial"/>
          <w:bCs/>
          <w:sz w:val="22"/>
          <w:szCs w:val="22"/>
        </w:rPr>
        <w:t>“</w:t>
      </w:r>
      <w:r w:rsidR="009D79C3" w:rsidRPr="009D79C3">
        <w:rPr>
          <w:rFonts w:ascii="Arial" w:hAnsi="Arial" w:cs="Arial"/>
          <w:bCs/>
          <w:sz w:val="22"/>
          <w:szCs w:val="22"/>
        </w:rPr>
        <w:t xml:space="preserve"> (433)</w:t>
      </w:r>
      <w:r w:rsidR="009D79C3">
        <w:rPr>
          <w:rFonts w:ascii="Arial" w:hAnsi="Arial" w:cs="Arial"/>
          <w:bCs/>
          <w:sz w:val="22"/>
          <w:szCs w:val="22"/>
        </w:rPr>
        <w:t xml:space="preserve"> der </w:t>
      </w:r>
      <w:r w:rsidR="00D07639" w:rsidRPr="00D07639">
        <w:rPr>
          <w:rFonts w:ascii="Arial" w:hAnsi="Arial" w:cs="Arial"/>
          <w:bCs/>
          <w:sz w:val="22"/>
          <w:szCs w:val="22"/>
        </w:rPr>
        <w:t>Kreditanstalt für Wiederaufbau</w:t>
      </w:r>
      <w:r w:rsidR="00D07639">
        <w:rPr>
          <w:rFonts w:ascii="Arial" w:hAnsi="Arial" w:cs="Arial"/>
          <w:bCs/>
          <w:sz w:val="22"/>
          <w:szCs w:val="22"/>
        </w:rPr>
        <w:t xml:space="preserve"> (</w:t>
      </w:r>
      <w:r w:rsidRPr="00031E77">
        <w:rPr>
          <w:rFonts w:ascii="Arial" w:hAnsi="Arial" w:cs="Arial"/>
          <w:bCs/>
          <w:sz w:val="22"/>
          <w:szCs w:val="22"/>
        </w:rPr>
        <w:t>KfW</w:t>
      </w:r>
      <w:r w:rsidR="00D07639">
        <w:rPr>
          <w:rFonts w:ascii="Arial" w:hAnsi="Arial" w:cs="Arial"/>
          <w:bCs/>
          <w:sz w:val="22"/>
          <w:szCs w:val="22"/>
        </w:rPr>
        <w:t>)</w:t>
      </w:r>
      <w:r w:rsidRPr="00031E77">
        <w:rPr>
          <w:rFonts w:ascii="Arial" w:hAnsi="Arial" w:cs="Arial"/>
          <w:bCs/>
          <w:sz w:val="22"/>
          <w:szCs w:val="22"/>
        </w:rPr>
        <w:t xml:space="preserve"> fördert den Erwerb von Heizungen mit Brennstoffzellen in Wohngebäuden. Der Zuschuss setzt</w:t>
      </w:r>
      <w:r w:rsidR="00D07639">
        <w:rPr>
          <w:rFonts w:ascii="Arial" w:hAnsi="Arial" w:cs="Arial"/>
          <w:bCs/>
          <w:sz w:val="22"/>
          <w:szCs w:val="22"/>
        </w:rPr>
        <w:t>e</w:t>
      </w:r>
      <w:r w:rsidRPr="00031E77">
        <w:rPr>
          <w:rFonts w:ascii="Arial" w:hAnsi="Arial" w:cs="Arial"/>
          <w:bCs/>
          <w:sz w:val="22"/>
          <w:szCs w:val="22"/>
        </w:rPr>
        <w:t xml:space="preserve"> sich </w:t>
      </w:r>
      <w:r w:rsidR="00D07639">
        <w:rPr>
          <w:rFonts w:ascii="Arial" w:hAnsi="Arial" w:cs="Arial"/>
          <w:bCs/>
          <w:sz w:val="22"/>
          <w:szCs w:val="22"/>
        </w:rPr>
        <w:t xml:space="preserve">bisher </w:t>
      </w:r>
      <w:r w:rsidRPr="00031E77">
        <w:rPr>
          <w:rFonts w:ascii="Arial" w:hAnsi="Arial" w:cs="Arial"/>
          <w:bCs/>
          <w:sz w:val="22"/>
          <w:szCs w:val="22"/>
        </w:rPr>
        <w:t>aus einem Festbetrag von 5.700 Euro und einem variablen Bonus (Zusatzförderung)</w:t>
      </w:r>
      <w:r w:rsidR="00D07639">
        <w:rPr>
          <w:rFonts w:ascii="Arial" w:hAnsi="Arial" w:cs="Arial"/>
          <w:bCs/>
          <w:sz w:val="22"/>
          <w:szCs w:val="22"/>
        </w:rPr>
        <w:t>, abhängig von der elektrischen Leistung der Brennstoffzelle,</w:t>
      </w:r>
      <w:r w:rsidRPr="00031E77">
        <w:rPr>
          <w:rFonts w:ascii="Arial" w:hAnsi="Arial" w:cs="Arial"/>
          <w:bCs/>
          <w:sz w:val="22"/>
          <w:szCs w:val="22"/>
        </w:rPr>
        <w:t xml:space="preserve"> zusammen. </w:t>
      </w:r>
      <w:r w:rsidR="009D79C3">
        <w:rPr>
          <w:rFonts w:ascii="Arial" w:hAnsi="Arial" w:cs="Arial"/>
          <w:bCs/>
          <w:sz w:val="22"/>
          <w:szCs w:val="22"/>
        </w:rPr>
        <w:t xml:space="preserve">Für </w:t>
      </w:r>
      <w:r w:rsidRPr="00031E77">
        <w:rPr>
          <w:rFonts w:ascii="Arial" w:hAnsi="Arial" w:cs="Arial"/>
          <w:bCs/>
          <w:sz w:val="22"/>
          <w:szCs w:val="22"/>
        </w:rPr>
        <w:t xml:space="preserve">den Dachs 0.8 </w:t>
      </w:r>
      <w:r w:rsidR="009D79C3">
        <w:rPr>
          <w:rFonts w:ascii="Arial" w:hAnsi="Arial" w:cs="Arial"/>
          <w:bCs/>
          <w:sz w:val="22"/>
          <w:szCs w:val="22"/>
        </w:rPr>
        <w:t xml:space="preserve">von SenerTec </w:t>
      </w:r>
      <w:r w:rsidR="00B12BEA">
        <w:rPr>
          <w:rFonts w:ascii="Arial" w:hAnsi="Arial" w:cs="Arial"/>
          <w:bCs/>
          <w:sz w:val="22"/>
          <w:szCs w:val="22"/>
        </w:rPr>
        <w:t xml:space="preserve">bedeutete </w:t>
      </w:r>
      <w:r w:rsidRPr="00031E77">
        <w:rPr>
          <w:rFonts w:ascii="Arial" w:hAnsi="Arial" w:cs="Arial"/>
          <w:bCs/>
          <w:sz w:val="22"/>
          <w:szCs w:val="22"/>
        </w:rPr>
        <w:t>das</w:t>
      </w:r>
      <w:r w:rsidR="00D07639">
        <w:rPr>
          <w:rFonts w:ascii="Arial" w:hAnsi="Arial" w:cs="Arial"/>
          <w:bCs/>
          <w:sz w:val="22"/>
          <w:szCs w:val="22"/>
        </w:rPr>
        <w:t xml:space="preserve"> bislan</w:t>
      </w:r>
      <w:r w:rsidR="00912B6B">
        <w:rPr>
          <w:rFonts w:ascii="Arial" w:hAnsi="Arial" w:cs="Arial"/>
          <w:bCs/>
          <w:sz w:val="22"/>
          <w:szCs w:val="22"/>
        </w:rPr>
        <w:t>g</w:t>
      </w:r>
      <w:r w:rsidRPr="00031E77">
        <w:rPr>
          <w:rFonts w:ascii="Arial" w:hAnsi="Arial" w:cs="Arial"/>
          <w:bCs/>
          <w:sz w:val="22"/>
          <w:szCs w:val="22"/>
        </w:rPr>
        <w:t xml:space="preserve"> </w:t>
      </w:r>
      <w:r w:rsidR="00B25908" w:rsidRPr="00031E77">
        <w:rPr>
          <w:rFonts w:ascii="Arial" w:hAnsi="Arial" w:cs="Arial"/>
          <w:bCs/>
          <w:sz w:val="22"/>
          <w:szCs w:val="22"/>
        </w:rPr>
        <w:t>ein</w:t>
      </w:r>
      <w:r w:rsidR="00912B6B">
        <w:rPr>
          <w:rFonts w:ascii="Arial" w:hAnsi="Arial" w:cs="Arial"/>
          <w:bCs/>
          <w:sz w:val="22"/>
          <w:szCs w:val="22"/>
        </w:rPr>
        <w:t>en</w:t>
      </w:r>
      <w:r w:rsidR="00B25908" w:rsidRPr="00031E77">
        <w:rPr>
          <w:rFonts w:ascii="Arial" w:hAnsi="Arial" w:cs="Arial"/>
          <w:bCs/>
          <w:sz w:val="22"/>
          <w:szCs w:val="22"/>
        </w:rPr>
        <w:t xml:space="preserve"> Gesamtbetrag von 9.300 Euro. </w:t>
      </w:r>
      <w:r w:rsidR="00D07639" w:rsidRPr="00031E77">
        <w:rPr>
          <w:rFonts w:ascii="Arial" w:hAnsi="Arial" w:cs="Arial"/>
          <w:bCs/>
          <w:sz w:val="22"/>
          <w:szCs w:val="22"/>
        </w:rPr>
        <w:t>Dieser Zuschuss wurde zum 1. Februar auf insgesamt 11.200 Euro erhöht.</w:t>
      </w:r>
    </w:p>
    <w:p w:rsidR="009D79C3" w:rsidRDefault="009D79C3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07639" w:rsidRPr="00D07639" w:rsidRDefault="00D07639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7639">
        <w:rPr>
          <w:rFonts w:ascii="Arial" w:hAnsi="Arial" w:cs="Arial"/>
          <w:b/>
          <w:sz w:val="22"/>
          <w:szCs w:val="22"/>
        </w:rPr>
        <w:t>Weniger Aufwand</w:t>
      </w:r>
      <w:r>
        <w:rPr>
          <w:rFonts w:ascii="Arial" w:hAnsi="Arial" w:cs="Arial"/>
          <w:b/>
          <w:sz w:val="22"/>
          <w:szCs w:val="22"/>
        </w:rPr>
        <w:t>,</w:t>
      </w:r>
      <w:r w:rsidRPr="00D07639">
        <w:rPr>
          <w:rFonts w:ascii="Arial" w:hAnsi="Arial" w:cs="Arial"/>
          <w:b/>
          <w:sz w:val="22"/>
          <w:szCs w:val="22"/>
        </w:rPr>
        <w:t xml:space="preserve"> schnellere Auszahlung</w:t>
      </w:r>
    </w:p>
    <w:p w:rsidR="00750830" w:rsidRPr="00031E77" w:rsidRDefault="00D07639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="00F12A2E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fW-</w:t>
      </w:r>
      <w:r w:rsidR="00B25908" w:rsidRPr="00031E77">
        <w:rPr>
          <w:rFonts w:ascii="Arial" w:hAnsi="Arial" w:cs="Arial"/>
          <w:bCs/>
          <w:sz w:val="22"/>
          <w:szCs w:val="22"/>
        </w:rPr>
        <w:t xml:space="preserve">Förderung </w:t>
      </w:r>
      <w:r>
        <w:rPr>
          <w:rFonts w:ascii="Arial" w:hAnsi="Arial" w:cs="Arial"/>
          <w:bCs/>
          <w:sz w:val="22"/>
          <w:szCs w:val="22"/>
        </w:rPr>
        <w:t xml:space="preserve">ist allerdings </w:t>
      </w:r>
      <w:r w:rsidR="00B25908" w:rsidRPr="00031E77">
        <w:rPr>
          <w:rFonts w:ascii="Arial" w:hAnsi="Arial" w:cs="Arial"/>
          <w:bCs/>
          <w:sz w:val="22"/>
          <w:szCs w:val="22"/>
        </w:rPr>
        <w:t xml:space="preserve">nicht mehr wie bisher mit dem KWKG-Zuschlag für KWK-Anlagen bis 2 </w:t>
      </w:r>
      <w:proofErr w:type="spellStart"/>
      <w:r w:rsidR="00B25908" w:rsidRPr="00031E77">
        <w:rPr>
          <w:rFonts w:ascii="Arial" w:hAnsi="Arial" w:cs="Arial"/>
          <w:bCs/>
          <w:sz w:val="22"/>
          <w:szCs w:val="22"/>
        </w:rPr>
        <w:t>kW</w:t>
      </w:r>
      <w:r w:rsidR="009834C6" w:rsidRPr="009834C6">
        <w:rPr>
          <w:rFonts w:ascii="Arial" w:hAnsi="Arial" w:cs="Arial"/>
          <w:bCs/>
          <w:sz w:val="22"/>
          <w:szCs w:val="22"/>
          <w:vertAlign w:val="subscript"/>
        </w:rPr>
        <w:t>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5908" w:rsidRPr="00031E77">
        <w:rPr>
          <w:rFonts w:ascii="Arial" w:hAnsi="Arial" w:cs="Arial"/>
          <w:bCs/>
          <w:sz w:val="22"/>
          <w:szCs w:val="22"/>
        </w:rPr>
        <w:t>kumulierbar</w:t>
      </w:r>
      <w:proofErr w:type="spellEnd"/>
      <w:r w:rsidR="00031E77" w:rsidRPr="00031E77">
        <w:rPr>
          <w:rFonts w:ascii="Arial" w:hAnsi="Arial" w:cs="Arial"/>
          <w:bCs/>
          <w:sz w:val="22"/>
          <w:szCs w:val="22"/>
        </w:rPr>
        <w:t>, womit</w:t>
      </w:r>
      <w:r w:rsidR="00B25908" w:rsidRPr="00031E77">
        <w:rPr>
          <w:rFonts w:ascii="Arial" w:hAnsi="Arial" w:cs="Arial"/>
          <w:bCs/>
          <w:sz w:val="22"/>
          <w:szCs w:val="22"/>
        </w:rPr>
        <w:t xml:space="preserve"> eine Einmalzahlung von 1.800 Euro für KWK-Anlagen bis 2 </w:t>
      </w:r>
      <w:proofErr w:type="spellStart"/>
      <w:r w:rsidR="00B25908" w:rsidRPr="00031E77">
        <w:rPr>
          <w:rFonts w:ascii="Arial" w:hAnsi="Arial" w:cs="Arial"/>
          <w:bCs/>
          <w:sz w:val="22"/>
          <w:szCs w:val="22"/>
        </w:rPr>
        <w:t>kW</w:t>
      </w:r>
      <w:r w:rsidR="009834C6" w:rsidRPr="009834C6">
        <w:rPr>
          <w:rFonts w:ascii="Arial" w:hAnsi="Arial" w:cs="Arial"/>
          <w:bCs/>
          <w:sz w:val="22"/>
          <w:szCs w:val="22"/>
          <w:vertAlign w:val="subscript"/>
        </w:rPr>
        <w:t>el</w:t>
      </w:r>
      <w:proofErr w:type="spellEnd"/>
      <w:r w:rsidR="00B25908" w:rsidRPr="00031E77">
        <w:rPr>
          <w:rFonts w:ascii="Arial" w:hAnsi="Arial" w:cs="Arial"/>
          <w:bCs/>
          <w:sz w:val="22"/>
          <w:szCs w:val="22"/>
        </w:rPr>
        <w:t xml:space="preserve"> entfällt</w:t>
      </w:r>
      <w:r w:rsidR="00031E77" w:rsidRPr="00031E77">
        <w:rPr>
          <w:rFonts w:ascii="Arial" w:hAnsi="Arial" w:cs="Arial"/>
          <w:bCs/>
          <w:sz w:val="22"/>
          <w:szCs w:val="22"/>
        </w:rPr>
        <w:t xml:space="preserve">. „Auch wenn die Höhe der Förderung insgesamt nur geringfügig angestiegen ist, stellen die Veränderungen </w:t>
      </w:r>
      <w:r>
        <w:rPr>
          <w:rFonts w:ascii="Arial" w:hAnsi="Arial" w:cs="Arial"/>
          <w:bCs/>
          <w:sz w:val="22"/>
          <w:szCs w:val="22"/>
        </w:rPr>
        <w:t xml:space="preserve">doch </w:t>
      </w:r>
      <w:r w:rsidR="00031E77" w:rsidRPr="00031E77">
        <w:rPr>
          <w:rFonts w:ascii="Arial" w:hAnsi="Arial" w:cs="Arial"/>
          <w:bCs/>
          <w:sz w:val="22"/>
          <w:szCs w:val="22"/>
        </w:rPr>
        <w:t xml:space="preserve">eine deutliche Verbesserung für Dachs Betreiber dar“, </w:t>
      </w:r>
      <w:r w:rsidR="00D91350">
        <w:rPr>
          <w:rFonts w:ascii="Arial" w:hAnsi="Arial" w:cs="Arial"/>
          <w:bCs/>
          <w:sz w:val="22"/>
          <w:szCs w:val="22"/>
        </w:rPr>
        <w:t>erklärt Andre Merz</w:t>
      </w:r>
      <w:r w:rsidR="00D5693C">
        <w:rPr>
          <w:rFonts w:ascii="Arial" w:hAnsi="Arial" w:cs="Arial"/>
          <w:bCs/>
          <w:sz w:val="22"/>
          <w:szCs w:val="22"/>
        </w:rPr>
        <w:t>, Experte für Energierecht</w:t>
      </w:r>
      <w:r w:rsidR="009E69C8">
        <w:rPr>
          <w:rFonts w:ascii="Arial" w:hAnsi="Arial" w:cs="Arial"/>
          <w:bCs/>
          <w:sz w:val="22"/>
          <w:szCs w:val="22"/>
        </w:rPr>
        <w:t xml:space="preserve"> </w:t>
      </w:r>
      <w:r w:rsidR="00D5693C" w:rsidRPr="009E69C8">
        <w:rPr>
          <w:rFonts w:ascii="Arial" w:hAnsi="Arial" w:cs="Arial"/>
          <w:bCs/>
          <w:sz w:val="22"/>
          <w:szCs w:val="22"/>
        </w:rPr>
        <w:t xml:space="preserve">bei </w:t>
      </w:r>
      <w:r w:rsidR="00031E77" w:rsidRPr="009E69C8">
        <w:rPr>
          <w:rFonts w:ascii="Arial" w:hAnsi="Arial" w:cs="Arial"/>
          <w:bCs/>
          <w:sz w:val="22"/>
          <w:szCs w:val="22"/>
        </w:rPr>
        <w:t xml:space="preserve">SenerTec. </w:t>
      </w:r>
      <w:r w:rsidR="00031E77" w:rsidRPr="00031E77">
        <w:rPr>
          <w:rFonts w:ascii="Arial" w:hAnsi="Arial" w:cs="Arial"/>
          <w:bCs/>
          <w:sz w:val="22"/>
          <w:szCs w:val="22"/>
        </w:rPr>
        <w:t xml:space="preserve">„Zukünftig muss nur noch ein Förderprogramm beantragt werden, das heißt: </w:t>
      </w:r>
      <w:r>
        <w:rPr>
          <w:rFonts w:ascii="Arial" w:hAnsi="Arial" w:cs="Arial"/>
          <w:bCs/>
          <w:sz w:val="22"/>
          <w:szCs w:val="22"/>
        </w:rPr>
        <w:t>deutlich w</w:t>
      </w:r>
      <w:r w:rsidR="00031E77" w:rsidRPr="00031E77">
        <w:rPr>
          <w:rFonts w:ascii="Arial" w:hAnsi="Arial" w:cs="Arial"/>
          <w:bCs/>
          <w:sz w:val="22"/>
          <w:szCs w:val="22"/>
        </w:rPr>
        <w:t xml:space="preserve">eniger Aufwand und das Geld gibt es </w:t>
      </w:r>
      <w:r>
        <w:rPr>
          <w:rFonts w:ascii="Arial" w:hAnsi="Arial" w:cs="Arial"/>
          <w:bCs/>
          <w:sz w:val="22"/>
          <w:szCs w:val="22"/>
        </w:rPr>
        <w:t xml:space="preserve">dafür </w:t>
      </w:r>
      <w:r w:rsidR="00031E77" w:rsidRPr="00031E77">
        <w:rPr>
          <w:rFonts w:ascii="Arial" w:hAnsi="Arial" w:cs="Arial"/>
          <w:bCs/>
          <w:sz w:val="22"/>
          <w:szCs w:val="22"/>
        </w:rPr>
        <w:t>wesentlich schneller</w:t>
      </w:r>
      <w:r w:rsidR="00D5701F">
        <w:rPr>
          <w:rFonts w:ascii="Arial" w:hAnsi="Arial" w:cs="Arial"/>
          <w:bCs/>
          <w:sz w:val="22"/>
          <w:szCs w:val="22"/>
        </w:rPr>
        <w:t>, da die beihilferechtliche Überprüfung entfällt</w:t>
      </w:r>
      <w:r w:rsidR="00031E77" w:rsidRPr="00031E77">
        <w:rPr>
          <w:rFonts w:ascii="Arial" w:hAnsi="Arial" w:cs="Arial"/>
          <w:bCs/>
          <w:sz w:val="22"/>
          <w:szCs w:val="22"/>
        </w:rPr>
        <w:t>.“ Besonders attraktiv am KfW 433 Programm im Vergleich mit anderen Programmen ist, dass der Zuschuss zur Brennstoffzelle nicht nur im Bestandsbau, sondern auch im Neubau gilt.</w:t>
      </w:r>
    </w:p>
    <w:p w:rsidR="00F12A2E" w:rsidRDefault="00F12A2E">
      <w:pPr>
        <w:rPr>
          <w:rFonts w:ascii="Arial" w:eastAsia="Times" w:hAnsi="Arial" w:cs="Arial"/>
          <w:sz w:val="22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802525" w:rsidRDefault="009D79C3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Strom und Wärme </w:t>
      </w:r>
      <w:bookmarkStart w:id="0" w:name="_GoBack"/>
      <w:bookmarkEnd w:id="0"/>
    </w:p>
    <w:p w:rsidR="00A610BE" w:rsidRPr="00A610BE" w:rsidRDefault="00750830" w:rsidP="00A610BE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Dachs 0.8 </w:t>
      </w:r>
      <w:r w:rsidR="00802525">
        <w:rPr>
          <w:rFonts w:ascii="Arial" w:hAnsi="Arial" w:cs="Arial"/>
          <w:szCs w:val="20"/>
        </w:rPr>
        <w:t xml:space="preserve">mit moderner Brennstoffenzellentechnik </w:t>
      </w:r>
      <w:r w:rsidR="009D79C3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 xml:space="preserve">st „der Stromerzeuger, der auch wärmt“. </w:t>
      </w:r>
      <w:r w:rsidR="006031ED">
        <w:rPr>
          <w:rFonts w:ascii="Arial" w:hAnsi="Arial" w:cs="Arial"/>
          <w:szCs w:val="20"/>
        </w:rPr>
        <w:t>Die KWK-Anlage</w:t>
      </w:r>
      <w:r w:rsidR="008421D4">
        <w:rPr>
          <w:rFonts w:ascii="Arial" w:hAnsi="Arial" w:cs="Arial"/>
          <w:szCs w:val="20"/>
        </w:rPr>
        <w:t xml:space="preserve"> erzeugt eine niedrige thermische Leistung von 1.100 W und eine elektrische Nennleistung von 750 W.</w:t>
      </w:r>
      <w:r w:rsidR="006031E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Damit eignet er sich ideal im Einfamilienhaus, das sich CO</w:t>
      </w:r>
      <w:r w:rsidRPr="00831D7E">
        <w:rPr>
          <w:rFonts w:ascii="Arial" w:hAnsi="Arial" w:cs="Arial"/>
          <w:szCs w:val="20"/>
          <w:vertAlign w:val="subscript"/>
        </w:rPr>
        <w:t>2</w:t>
      </w:r>
      <w:r w:rsidR="00D5693C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reduziert mit Wärme und Strom versorgt. </w:t>
      </w:r>
      <w:r w:rsidR="00625051">
        <w:rPr>
          <w:rFonts w:ascii="Arial" w:hAnsi="Arial" w:cs="Arial"/>
          <w:szCs w:val="20"/>
        </w:rPr>
        <w:t xml:space="preserve">Für den Dachs 0.8 wird ein PEM-Brennstoffzellen-Heizgerät verwendet, </w:t>
      </w:r>
      <w:r w:rsidR="00BD73B4">
        <w:rPr>
          <w:rFonts w:ascii="Arial" w:hAnsi="Arial" w:cs="Arial"/>
          <w:szCs w:val="20"/>
        </w:rPr>
        <w:t xml:space="preserve">dessen </w:t>
      </w:r>
      <w:r w:rsidR="00625051">
        <w:rPr>
          <w:rFonts w:ascii="Arial" w:hAnsi="Arial" w:cs="Arial"/>
          <w:szCs w:val="20"/>
        </w:rPr>
        <w:t>Leistung</w:t>
      </w:r>
      <w:r w:rsidR="00625051">
        <w:rPr>
          <w:rFonts w:ascii="Arial" w:hAnsi="Arial" w:cs="Arial"/>
          <w:szCs w:val="20"/>
        </w:rPr>
        <w:t>s</w:t>
      </w:r>
      <w:r w:rsidR="00625051">
        <w:rPr>
          <w:rFonts w:ascii="Arial" w:hAnsi="Arial" w:cs="Arial"/>
          <w:szCs w:val="20"/>
        </w:rPr>
        <w:t xml:space="preserve">daten </w:t>
      </w:r>
      <w:r w:rsidR="00BD73B4">
        <w:rPr>
          <w:rFonts w:ascii="Arial" w:hAnsi="Arial" w:cs="Arial"/>
          <w:szCs w:val="20"/>
        </w:rPr>
        <w:t>perfekt zum Ein- und Zweifamilienhaus passen</w:t>
      </w:r>
      <w:r w:rsidR="00625051">
        <w:rPr>
          <w:rFonts w:ascii="Arial" w:hAnsi="Arial" w:cs="Arial"/>
          <w:szCs w:val="20"/>
        </w:rPr>
        <w:t>. Dies geschieht, indem Wa</w:t>
      </w:r>
      <w:r w:rsidR="00625051">
        <w:rPr>
          <w:rFonts w:ascii="Arial" w:hAnsi="Arial" w:cs="Arial"/>
          <w:szCs w:val="20"/>
        </w:rPr>
        <w:t>s</w:t>
      </w:r>
      <w:r w:rsidR="00625051">
        <w:rPr>
          <w:rFonts w:ascii="Arial" w:hAnsi="Arial" w:cs="Arial"/>
          <w:szCs w:val="20"/>
        </w:rPr>
        <w:t>serstoff und Sauerstoff miteinander</w:t>
      </w:r>
      <w:r w:rsidR="00625051" w:rsidRPr="00625051">
        <w:rPr>
          <w:rFonts w:ascii="Arial" w:hAnsi="Arial" w:cs="Arial"/>
          <w:szCs w:val="20"/>
        </w:rPr>
        <w:t xml:space="preserve"> </w:t>
      </w:r>
      <w:r w:rsidR="00625051">
        <w:rPr>
          <w:rFonts w:ascii="Arial" w:hAnsi="Arial" w:cs="Arial"/>
          <w:szCs w:val="20"/>
        </w:rPr>
        <w:t>reagieren. Das Ergebnis der chemischen Rea</w:t>
      </w:r>
      <w:r w:rsidR="00625051">
        <w:rPr>
          <w:rFonts w:ascii="Arial" w:hAnsi="Arial" w:cs="Arial"/>
          <w:szCs w:val="20"/>
        </w:rPr>
        <w:t>k</w:t>
      </w:r>
      <w:r w:rsidR="00625051">
        <w:rPr>
          <w:rFonts w:ascii="Arial" w:hAnsi="Arial" w:cs="Arial"/>
          <w:szCs w:val="20"/>
        </w:rPr>
        <w:t>tion ist Wasser. Bei der Umwandlung entstehen Strom und Wärme. Als Wasse</w:t>
      </w:r>
      <w:r w:rsidR="00625051">
        <w:rPr>
          <w:rFonts w:ascii="Arial" w:hAnsi="Arial" w:cs="Arial"/>
          <w:szCs w:val="20"/>
        </w:rPr>
        <w:t>r</w:t>
      </w:r>
      <w:r w:rsidR="00625051">
        <w:rPr>
          <w:rFonts w:ascii="Arial" w:hAnsi="Arial" w:cs="Arial"/>
          <w:szCs w:val="20"/>
        </w:rPr>
        <w:t>stofflieferant dient Erdgas.</w:t>
      </w:r>
      <w:r w:rsidR="00A610BE">
        <w:rPr>
          <w:rFonts w:ascii="Arial" w:hAnsi="Arial" w:cs="Arial"/>
          <w:szCs w:val="20"/>
        </w:rPr>
        <w:t xml:space="preserve"> </w:t>
      </w:r>
      <w:r w:rsidR="00D07639">
        <w:rPr>
          <w:rFonts w:ascii="Arial" w:hAnsi="Arial" w:cs="Arial"/>
          <w:szCs w:val="20"/>
        </w:rPr>
        <w:t xml:space="preserve">Wegen seines hohen </w:t>
      </w:r>
      <w:r w:rsidR="00A610BE">
        <w:rPr>
          <w:rFonts w:ascii="Arial" w:hAnsi="Arial" w:cs="Arial"/>
          <w:szCs w:val="20"/>
        </w:rPr>
        <w:t xml:space="preserve">Effizienzstandard </w:t>
      </w:r>
      <w:r w:rsidR="00D07639">
        <w:rPr>
          <w:rFonts w:ascii="Arial" w:hAnsi="Arial" w:cs="Arial"/>
          <w:szCs w:val="20"/>
        </w:rPr>
        <w:t xml:space="preserve">von </w:t>
      </w:r>
      <w:r w:rsidR="00A610BE">
        <w:rPr>
          <w:rFonts w:ascii="Arial" w:hAnsi="Arial" w:cs="Arial"/>
          <w:szCs w:val="20"/>
        </w:rPr>
        <w:t>A++</w:t>
      </w:r>
      <w:r w:rsidR="00A63D2F">
        <w:rPr>
          <w:rFonts w:ascii="Arial" w:hAnsi="Arial" w:cs="Arial"/>
          <w:szCs w:val="20"/>
        </w:rPr>
        <w:t>+</w:t>
      </w:r>
      <w:r w:rsidR="00D07639">
        <w:rPr>
          <w:rFonts w:ascii="Arial" w:hAnsi="Arial" w:cs="Arial"/>
          <w:szCs w:val="20"/>
        </w:rPr>
        <w:t xml:space="preserve"> fallen </w:t>
      </w:r>
      <w:r w:rsidR="00A610BE">
        <w:rPr>
          <w:rFonts w:ascii="Arial" w:hAnsi="Arial" w:cs="Arial"/>
          <w:szCs w:val="20"/>
        </w:rPr>
        <w:t>die Heizkosten besonders niedrig aus</w:t>
      </w:r>
      <w:r w:rsidR="00A72DE4">
        <w:rPr>
          <w:rFonts w:ascii="Arial" w:hAnsi="Arial" w:cs="Arial"/>
          <w:szCs w:val="20"/>
        </w:rPr>
        <w:t>.</w:t>
      </w: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757867" w:rsidRDefault="00757867" w:rsidP="00FB4DEA">
      <w:pPr>
        <w:pStyle w:val="Textkrper"/>
        <w:ind w:right="-2"/>
        <w:rPr>
          <w:rFonts w:ascii="Arial" w:hAnsi="Arial" w:cs="Arial"/>
          <w:szCs w:val="20"/>
        </w:rPr>
      </w:pPr>
      <w:r w:rsidRPr="00AF6525">
        <w:rPr>
          <w:rFonts w:ascii="Arial" w:hAnsi="Arial" w:cs="Arial"/>
          <w:szCs w:val="20"/>
        </w:rPr>
        <w:t xml:space="preserve">Weitere Informationen: </w:t>
      </w:r>
      <w:r w:rsidR="00FB4DEA" w:rsidRPr="00D27A5F">
        <w:rPr>
          <w:rFonts w:ascii="Arial" w:hAnsi="Arial" w:cs="Arial"/>
          <w:szCs w:val="20"/>
        </w:rPr>
        <w:t>www.senertec.de</w:t>
      </w:r>
    </w:p>
    <w:p w:rsidR="00FB4DEA" w:rsidRPr="00FB4DEA" w:rsidRDefault="00FB4DEA" w:rsidP="00FB4DEA">
      <w:pPr>
        <w:pStyle w:val="Textkrper"/>
        <w:ind w:right="-2"/>
        <w:rPr>
          <w:rFonts w:ascii="Arial" w:hAnsi="Arial" w:cs="Arial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0465F">
        <w:rPr>
          <w:rFonts w:ascii="Arial" w:hAnsi="Arial" w:cs="Arial"/>
          <w:sz w:val="22"/>
          <w:szCs w:val="22"/>
        </w:rPr>
        <w:t>2.</w:t>
      </w:r>
      <w:r w:rsidR="00F12A2E">
        <w:rPr>
          <w:rFonts w:ascii="Arial" w:hAnsi="Arial" w:cs="Arial"/>
          <w:sz w:val="22"/>
          <w:szCs w:val="22"/>
        </w:rPr>
        <w:t>51</w:t>
      </w:r>
      <w:r w:rsidR="00912B6B">
        <w:rPr>
          <w:rFonts w:ascii="Arial" w:hAnsi="Arial" w:cs="Arial"/>
          <w:sz w:val="22"/>
          <w:szCs w:val="22"/>
        </w:rPr>
        <w:t>8</w:t>
      </w:r>
      <w:r w:rsidRPr="00304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Zeichen 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2070DD" w:rsidRDefault="002070DD" w:rsidP="00757867">
      <w:pPr>
        <w:rPr>
          <w:rFonts w:ascii="Arial" w:hAnsi="Arial" w:cs="Arial"/>
          <w:b/>
          <w:sz w:val="22"/>
          <w:szCs w:val="22"/>
        </w:rPr>
      </w:pPr>
    </w:p>
    <w:p w:rsidR="00780A99" w:rsidRDefault="00780A99" w:rsidP="00757867">
      <w:pPr>
        <w:rPr>
          <w:rFonts w:ascii="Arial" w:hAnsi="Arial" w:cs="Arial"/>
          <w:b/>
          <w:sz w:val="22"/>
          <w:szCs w:val="22"/>
        </w:rPr>
      </w:pPr>
    </w:p>
    <w:p w:rsidR="0014214D" w:rsidRDefault="0014214D" w:rsidP="00757867">
      <w:pPr>
        <w:rPr>
          <w:rFonts w:ascii="Arial" w:hAnsi="Arial" w:cs="Arial"/>
          <w:b/>
          <w:sz w:val="22"/>
          <w:szCs w:val="22"/>
        </w:rPr>
      </w:pPr>
    </w:p>
    <w:p w:rsidR="00750830" w:rsidRPr="00211C08" w:rsidRDefault="00750830" w:rsidP="00750830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750830" w:rsidRPr="00630694" w:rsidRDefault="00750830" w:rsidP="00750830">
      <w:pPr>
        <w:pStyle w:val="Textkrper"/>
        <w:ind w:right="-2"/>
        <w:rPr>
          <w:rFonts w:ascii="Arial" w:hAnsi="Arial" w:cs="Arial"/>
        </w:rPr>
      </w:pPr>
      <w:r>
        <w:rPr>
          <w:rFonts w:ascii="Arial" w:hAnsi="Arial" w:cs="Arial"/>
          <w:szCs w:val="20"/>
        </w:rPr>
        <w:t>SenerTec ist mit über 37</w:t>
      </w:r>
      <w:r w:rsidRPr="00211C08">
        <w:rPr>
          <w:rFonts w:ascii="Arial" w:hAnsi="Arial" w:cs="Arial"/>
          <w:szCs w:val="20"/>
        </w:rPr>
        <w:t>.000 verkauften Dachs Anlagen Marktführer im Bereich der Blockheizkraftwerke (BHKW) bis 20 kW elektrischer Leistung</w:t>
      </w:r>
      <w:r>
        <w:rPr>
          <w:rFonts w:ascii="Arial" w:hAnsi="Arial" w:cs="Arial"/>
          <w:szCs w:val="20"/>
        </w:rPr>
        <w:t xml:space="preserve"> für Gewerbe- und Privatgebäude</w:t>
      </w:r>
      <w:r w:rsidRPr="00211C08">
        <w:rPr>
          <w:rFonts w:ascii="Arial" w:hAnsi="Arial" w:cs="Arial"/>
          <w:szCs w:val="20"/>
        </w:rPr>
        <w:t>. Im Mär</w:t>
      </w:r>
      <w:r>
        <w:rPr>
          <w:rFonts w:ascii="Arial" w:hAnsi="Arial" w:cs="Arial"/>
          <w:szCs w:val="20"/>
        </w:rPr>
        <w:t>z 1996 in Schweinfurt gegründet und</w:t>
      </w:r>
      <w:r w:rsidRPr="00211C0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europaweit tätig, </w:t>
      </w:r>
      <w:r w:rsidRPr="00211C08">
        <w:rPr>
          <w:rFonts w:ascii="Arial" w:hAnsi="Arial" w:cs="Arial"/>
          <w:szCs w:val="20"/>
        </w:rPr>
        <w:t>b</w:t>
      </w:r>
      <w:r w:rsidRPr="00211C08">
        <w:rPr>
          <w:rFonts w:ascii="Arial" w:hAnsi="Arial" w:cs="Arial"/>
          <w:szCs w:val="20"/>
        </w:rPr>
        <w:t>e</w:t>
      </w:r>
      <w:r w:rsidRPr="00211C08">
        <w:rPr>
          <w:rFonts w:ascii="Arial" w:hAnsi="Arial" w:cs="Arial"/>
          <w:szCs w:val="20"/>
        </w:rPr>
        <w:t xml:space="preserve">schäftigt die SenerTec Kraft-Wärme-Energiesysteme GmbH heute rund </w:t>
      </w:r>
      <w:r>
        <w:rPr>
          <w:rFonts w:ascii="Arial" w:hAnsi="Arial" w:cs="Arial"/>
          <w:szCs w:val="20"/>
        </w:rPr>
        <w:t>125</w:t>
      </w:r>
      <w:r w:rsidRPr="00211C08">
        <w:rPr>
          <w:rFonts w:ascii="Arial" w:hAnsi="Arial" w:cs="Arial"/>
          <w:szCs w:val="20"/>
        </w:rPr>
        <w:t xml:space="preserve"> Mita</w:t>
      </w:r>
      <w:r w:rsidRPr="00211C08">
        <w:rPr>
          <w:rFonts w:ascii="Arial" w:hAnsi="Arial" w:cs="Arial"/>
          <w:szCs w:val="20"/>
        </w:rPr>
        <w:t>r</w:t>
      </w:r>
      <w:r w:rsidRPr="00211C08">
        <w:rPr>
          <w:rFonts w:ascii="Arial" w:hAnsi="Arial" w:cs="Arial"/>
          <w:szCs w:val="20"/>
        </w:rPr>
        <w:t xml:space="preserve">beiter. </w:t>
      </w:r>
      <w:r>
        <w:rPr>
          <w:rFonts w:ascii="Arial" w:hAnsi="Arial" w:cs="Arial"/>
          <w:szCs w:val="20"/>
        </w:rPr>
        <w:t>D</w:t>
      </w:r>
      <w:r w:rsidRPr="00211C08">
        <w:rPr>
          <w:rFonts w:ascii="Arial" w:hAnsi="Arial" w:cs="Arial"/>
          <w:szCs w:val="20"/>
        </w:rPr>
        <w:t xml:space="preserve">as Unternehmen, das mit dem Dachs Europas </w:t>
      </w:r>
      <w:r>
        <w:rPr>
          <w:rFonts w:ascii="Arial" w:hAnsi="Arial" w:cs="Arial"/>
          <w:szCs w:val="20"/>
        </w:rPr>
        <w:t>beliebteste KWK-Anlage</w:t>
      </w:r>
      <w:r w:rsidRPr="00211C08">
        <w:rPr>
          <w:rFonts w:ascii="Arial" w:hAnsi="Arial" w:cs="Arial"/>
          <w:szCs w:val="20"/>
        </w:rPr>
        <w:t xml:space="preserve"> baut und stetig weiterentwickelt, </w:t>
      </w:r>
      <w:r>
        <w:rPr>
          <w:rFonts w:ascii="Arial" w:hAnsi="Arial" w:cs="Arial"/>
          <w:szCs w:val="20"/>
        </w:rPr>
        <w:t xml:space="preserve">vertreibt diese </w:t>
      </w:r>
      <w:r w:rsidRPr="00211C08">
        <w:rPr>
          <w:rFonts w:ascii="Arial" w:hAnsi="Arial" w:cs="Arial"/>
          <w:szCs w:val="20"/>
        </w:rPr>
        <w:t xml:space="preserve">über ein flächendeckendes, </w:t>
      </w:r>
      <w:r>
        <w:rPr>
          <w:rFonts w:ascii="Arial" w:hAnsi="Arial" w:cs="Arial"/>
          <w:szCs w:val="20"/>
        </w:rPr>
        <w:t>bu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desweites Partnersystem. </w:t>
      </w:r>
      <w:r w:rsidRPr="00D90791">
        <w:rPr>
          <w:rFonts w:ascii="Arial" w:hAnsi="Arial" w:cs="Arial"/>
          <w:szCs w:val="20"/>
        </w:rPr>
        <w:t>Weitere Informationen</w:t>
      </w:r>
      <w:r>
        <w:rPr>
          <w:rFonts w:ascii="Arial" w:hAnsi="Arial" w:cs="Arial"/>
          <w:szCs w:val="20"/>
        </w:rPr>
        <w:t xml:space="preserve"> unter</w:t>
      </w:r>
      <w:r w:rsidRPr="00D90791">
        <w:rPr>
          <w:rFonts w:ascii="Arial" w:hAnsi="Arial" w:cs="Arial"/>
          <w:szCs w:val="20"/>
        </w:rPr>
        <w:t>: www.senertec.de</w:t>
      </w:r>
    </w:p>
    <w:p w:rsidR="002070DD" w:rsidRDefault="002070DD">
      <w:pPr>
        <w:rPr>
          <w:rFonts w:ascii="Arial" w:hAnsi="Arial" w:cs="Arial"/>
          <w:b/>
          <w:sz w:val="22"/>
          <w:szCs w:val="22"/>
        </w:rPr>
      </w:pPr>
    </w:p>
    <w:p w:rsidR="0014214D" w:rsidRDefault="0014214D">
      <w:pPr>
        <w:rPr>
          <w:rFonts w:ascii="Arial" w:hAnsi="Arial" w:cs="Arial"/>
          <w:b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SenerTec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2D02E8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4214D" w:rsidRPr="00684C69">
          <w:rPr>
            <w:rStyle w:val="Hyperlink"/>
            <w:rFonts w:ascii="Arial" w:hAnsi="Arial" w:cs="Arial"/>
            <w:sz w:val="22"/>
            <w:szCs w:val="22"/>
          </w:rPr>
          <w:t>thorsten.richter@koob-pr.com</w:t>
        </w:r>
      </w:hyperlink>
    </w:p>
    <w:p w:rsidR="0014214D" w:rsidRPr="00757867" w:rsidRDefault="0014214D" w:rsidP="00757867">
      <w:pPr>
        <w:rPr>
          <w:rFonts w:ascii="Arial" w:hAnsi="Arial" w:cs="Arial"/>
          <w:sz w:val="22"/>
          <w:szCs w:val="22"/>
        </w:rPr>
      </w:pPr>
    </w:p>
    <w:p w:rsidR="00A72DE4" w:rsidRDefault="00A72DE4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A72DE4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lastRenderedPageBreak/>
        <w:t>Bildmaterial</w:t>
      </w:r>
      <w:r>
        <w:rPr>
          <w:rFonts w:ascii="Arial" w:hAnsi="Arial" w:cs="Arial"/>
          <w:b/>
        </w:rPr>
        <w:t>:</w:t>
      </w:r>
    </w:p>
    <w:p w:rsidR="00A72DE4" w:rsidRDefault="00A72DE4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757867" w:rsidRDefault="009E69C8" w:rsidP="00757867">
      <w:pPr>
        <w:pStyle w:val="Textkrper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108722" cy="3552825"/>
            <wp:effectExtent l="0" t="0" r="0" b="0"/>
            <wp:docPr id="5" name="Bild 2" descr="K:\Kunden\SenerTec\Etats\2021\Jobs\PI Förderung Dachs 0.8 Brennstoffzelle\mit_Pace_Logo_DACHS_0.8_B203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unden\SenerTec\Etats\2021\Jobs\PI Förderung Dachs 0.8 Brennstoffzelle\mit_Pace_Logo_DACHS_0.8_B2036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41" cy="355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1F" w:rsidRDefault="00D5701F" w:rsidP="00757867">
      <w:pPr>
        <w:pStyle w:val="Textkrper"/>
        <w:spacing w:line="240" w:lineRule="auto"/>
        <w:rPr>
          <w:noProof/>
        </w:rPr>
      </w:pPr>
    </w:p>
    <w:p w:rsidR="00757867" w:rsidRPr="00D44F7A" w:rsidRDefault="00D44F7A" w:rsidP="00757867">
      <w:pPr>
        <w:pStyle w:val="Textkrper"/>
        <w:ind w:right="-2"/>
        <w:rPr>
          <w:rFonts w:ascii="Arial" w:hAnsi="Arial" w:cs="Arial"/>
          <w:szCs w:val="22"/>
        </w:rPr>
      </w:pPr>
      <w:r w:rsidRPr="00D44F7A">
        <w:rPr>
          <w:rFonts w:ascii="Arial" w:hAnsi="Arial" w:cs="Arial"/>
          <w:b/>
          <w:szCs w:val="22"/>
        </w:rPr>
        <w:t>BU</w:t>
      </w:r>
      <w:r>
        <w:rPr>
          <w:rFonts w:ascii="Arial" w:hAnsi="Arial" w:cs="Arial"/>
          <w:b/>
          <w:szCs w:val="22"/>
        </w:rPr>
        <w:t>:</w:t>
      </w:r>
    </w:p>
    <w:p w:rsidR="00F12A2E" w:rsidRDefault="007010BA" w:rsidP="00F12A2E">
      <w:pPr>
        <w:pStyle w:val="Textkrper"/>
        <w:ind w:right="-2"/>
        <w:jc w:val="left"/>
        <w:rPr>
          <w:rFonts w:ascii="Arial" w:hAnsi="Arial" w:cs="Arial"/>
          <w:szCs w:val="22"/>
        </w:rPr>
      </w:pPr>
      <w:r w:rsidRPr="00D44F7A">
        <w:rPr>
          <w:rFonts w:ascii="Arial" w:hAnsi="Arial" w:cs="Arial"/>
          <w:szCs w:val="22"/>
        </w:rPr>
        <w:t xml:space="preserve">Der Dachs 0.8 </w:t>
      </w:r>
      <w:r w:rsidR="00802525">
        <w:rPr>
          <w:rFonts w:ascii="Arial" w:hAnsi="Arial" w:cs="Arial"/>
          <w:szCs w:val="22"/>
        </w:rPr>
        <w:t xml:space="preserve">mit moderner Brennstoffzellentechnik </w:t>
      </w:r>
      <w:r w:rsidRPr="00D44F7A">
        <w:rPr>
          <w:rFonts w:ascii="Arial" w:hAnsi="Arial" w:cs="Arial"/>
          <w:szCs w:val="22"/>
        </w:rPr>
        <w:t>ist die</w:t>
      </w:r>
      <w:r w:rsidR="00AF7F46" w:rsidRPr="00D44F7A">
        <w:rPr>
          <w:rFonts w:ascii="Arial" w:hAnsi="Arial" w:cs="Arial"/>
          <w:szCs w:val="22"/>
        </w:rPr>
        <w:t xml:space="preserve"> </w:t>
      </w:r>
      <w:r w:rsidR="00B40B5C" w:rsidRPr="00D44F7A">
        <w:rPr>
          <w:rFonts w:ascii="Arial" w:hAnsi="Arial" w:cs="Arial"/>
          <w:szCs w:val="22"/>
        </w:rPr>
        <w:t>Energielösung für das energieeffiziente Eigenheim</w:t>
      </w:r>
      <w:r w:rsidR="00802525">
        <w:rPr>
          <w:rFonts w:ascii="Arial" w:hAnsi="Arial" w:cs="Arial"/>
          <w:szCs w:val="22"/>
        </w:rPr>
        <w:t xml:space="preserve"> – und wird jetzt noch stärker gefördert</w:t>
      </w:r>
      <w:r w:rsidR="00B40B5C" w:rsidRPr="00D44F7A">
        <w:rPr>
          <w:rFonts w:ascii="Arial" w:hAnsi="Arial" w:cs="Arial"/>
          <w:szCs w:val="22"/>
        </w:rPr>
        <w:t>.</w:t>
      </w:r>
    </w:p>
    <w:p w:rsidR="00750830" w:rsidRDefault="00B40B5C" w:rsidP="00F12A2E">
      <w:pPr>
        <w:pStyle w:val="Textkrper"/>
        <w:ind w:right="-2"/>
        <w:jc w:val="left"/>
        <w:rPr>
          <w:rFonts w:ascii="Arial" w:hAnsi="Arial" w:cs="Arial"/>
          <w:b/>
          <w:szCs w:val="22"/>
        </w:rPr>
      </w:pPr>
      <w:r w:rsidRPr="00D44F7A">
        <w:rPr>
          <w:rFonts w:ascii="Arial" w:hAnsi="Arial" w:cs="Arial"/>
          <w:szCs w:val="22"/>
        </w:rPr>
        <w:t>(Quelle: SenerTec)</w:t>
      </w:r>
    </w:p>
    <w:p w:rsidR="00F7349C" w:rsidRDefault="00F7349C" w:rsidP="00F12A2E">
      <w:pPr>
        <w:pStyle w:val="Textkrper"/>
        <w:ind w:right="-2"/>
        <w:jc w:val="left"/>
        <w:rPr>
          <w:rFonts w:ascii="Arial" w:hAnsi="Arial" w:cs="Arial"/>
          <w:b/>
          <w:szCs w:val="22"/>
        </w:rPr>
      </w:pPr>
    </w:p>
    <w:p w:rsidR="00F7349C" w:rsidRPr="00D44F7A" w:rsidRDefault="00F7349C" w:rsidP="00F12A2E">
      <w:pPr>
        <w:pStyle w:val="Textkrper"/>
        <w:ind w:right="-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3591763" cy="1879377"/>
            <wp:effectExtent l="0" t="0" r="8890" b="6985"/>
            <wp:docPr id="9" name="Grafik 9" descr="N:\HKA\Vertrieb_allgemein\Marketing\Grafik_Foto\Logo\+Externe\PACE\patch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KA\Vertrieb_allgemein\Marketing\Grafik_Foto\Logo\+Externe\PACE\patch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99" cy="18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49C" w:rsidRPr="00D44F7A" w:rsidSect="0075786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17" w:rsidRDefault="00601317">
      <w:r>
        <w:separator/>
      </w:r>
    </w:p>
  </w:endnote>
  <w:endnote w:type="continuationSeparator" w:id="0">
    <w:p w:rsidR="00601317" w:rsidRDefault="006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D3378A" w:rsidP="002D7832">
    <w:pPr>
      <w:spacing w:line="240" w:lineRule="exact"/>
      <w:rPr>
        <w:rFonts w:ascii="SourceSansPro-Light" w:hAnsi="SourceSansPro-Light" w:cs="SourceSansPro-Ligh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-500380</wp:posOffset>
          </wp:positionV>
          <wp:extent cx="895350" cy="812800"/>
          <wp:effectExtent l="19050" t="0" r="0" b="0"/>
          <wp:wrapNone/>
          <wp:docPr id="1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78A" w:rsidRDefault="00D3378A" w:rsidP="00B23FAC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>
      <w:rPr>
        <w:noProof/>
      </w:rPr>
      <w:tab/>
    </w:r>
    <w:r w:rsidR="00282F0A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7237094</wp:posOffset>
              </wp:positionV>
              <wp:extent cx="323850" cy="0"/>
              <wp:effectExtent l="0" t="0" r="19050" b="19050"/>
              <wp:wrapNone/>
              <wp:docPr id="2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6" type="#_x0000_t32" style="position:absolute;margin-left:-74.8pt;margin-top:569.85pt;width:25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">
              <o:lock v:ext="edit" shapetype="f"/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17" w:rsidRDefault="00601317">
      <w:r>
        <w:separator/>
      </w:r>
    </w:p>
  </w:footnote>
  <w:footnote w:type="continuationSeparator" w:id="0">
    <w:p w:rsidR="00601317" w:rsidRDefault="0060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282F0A">
    <w:pPr>
      <w:pStyle w:val="Kopfzeile"/>
    </w:pP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>
              <wp:simplePos x="0" y="0"/>
              <wp:positionH relativeFrom="column">
                <wp:posOffset>640079</wp:posOffset>
              </wp:positionH>
              <wp:positionV relativeFrom="paragraph">
                <wp:posOffset>3108960</wp:posOffset>
              </wp:positionV>
              <wp:extent cx="0" cy="1463040"/>
              <wp:effectExtent l="0" t="0" r="19050" b="2286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63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" o:allowincell="f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4656" behindDoc="0" locked="0" layoutInCell="0" allowOverlap="1">
              <wp:simplePos x="0" y="0"/>
              <wp:positionH relativeFrom="column">
                <wp:posOffset>365759</wp:posOffset>
              </wp:positionH>
              <wp:positionV relativeFrom="paragraph">
                <wp:posOffset>2926080</wp:posOffset>
              </wp:positionV>
              <wp:extent cx="0" cy="3017520"/>
              <wp:effectExtent l="0" t="0" r="19050" b="11430"/>
              <wp:wrapNone/>
              <wp:docPr id="8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3017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" o:allowincell="f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D3378A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5F5991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5F5991">
      <w:rPr>
        <w:rFonts w:ascii="Frutiger Linotype" w:hAnsi="Frutiger Linotype"/>
        <w:b/>
        <w:noProof/>
        <w:color w:val="808080"/>
        <w:spacing w:val="5"/>
        <w:sz w:val="15"/>
      </w:rPr>
      <w:t>3</w:t>
    </w:r>
    <w:r w:rsidR="00E275E9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282F0A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ge">
                <wp:posOffset>5346699</wp:posOffset>
              </wp:positionV>
              <wp:extent cx="323850" cy="0"/>
              <wp:effectExtent l="0" t="0" r="19050" b="19050"/>
              <wp:wrapNone/>
              <wp:docPr id="7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-75.4pt;margin-top:421pt;width:25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">
              <o:lock v:ext="edit" shapetype="f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3780789</wp:posOffset>
              </wp:positionV>
              <wp:extent cx="323850" cy="0"/>
              <wp:effectExtent l="0" t="0" r="19050" b="19050"/>
              <wp:wrapNone/>
              <wp:docPr id="6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9" o:spid="_x0000_s1026" type="#_x0000_t32" style="position:absolute;margin-left:-74.8pt;margin-top:297.7pt;width:25.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lqEgIAACU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">
              <o:lock v:ext="edit" shapetype="f"/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D"/>
    <w:rsid w:val="000269DE"/>
    <w:rsid w:val="00031E77"/>
    <w:rsid w:val="00051719"/>
    <w:rsid w:val="0006142A"/>
    <w:rsid w:val="0009533E"/>
    <w:rsid w:val="000A30CF"/>
    <w:rsid w:val="000E0E88"/>
    <w:rsid w:val="00141879"/>
    <w:rsid w:val="0014214D"/>
    <w:rsid w:val="00145CA8"/>
    <w:rsid w:val="0015431B"/>
    <w:rsid w:val="00162883"/>
    <w:rsid w:val="0017372C"/>
    <w:rsid w:val="001934AE"/>
    <w:rsid w:val="00193DC9"/>
    <w:rsid w:val="001A07D2"/>
    <w:rsid w:val="001A12EF"/>
    <w:rsid w:val="001A3D42"/>
    <w:rsid w:val="001A5446"/>
    <w:rsid w:val="001B4FBF"/>
    <w:rsid w:val="001B7EC0"/>
    <w:rsid w:val="001E0316"/>
    <w:rsid w:val="001F6EE9"/>
    <w:rsid w:val="002070DD"/>
    <w:rsid w:val="002134EA"/>
    <w:rsid w:val="00217AF2"/>
    <w:rsid w:val="00230C43"/>
    <w:rsid w:val="00232630"/>
    <w:rsid w:val="0026492B"/>
    <w:rsid w:val="00266C8C"/>
    <w:rsid w:val="00282F0A"/>
    <w:rsid w:val="002C2E94"/>
    <w:rsid w:val="002D02E8"/>
    <w:rsid w:val="002D27B4"/>
    <w:rsid w:val="002D7832"/>
    <w:rsid w:val="0030465F"/>
    <w:rsid w:val="00326EAC"/>
    <w:rsid w:val="00335196"/>
    <w:rsid w:val="003359D2"/>
    <w:rsid w:val="00336157"/>
    <w:rsid w:val="00386A64"/>
    <w:rsid w:val="00392E23"/>
    <w:rsid w:val="003A751C"/>
    <w:rsid w:val="003B3501"/>
    <w:rsid w:val="003B7A8D"/>
    <w:rsid w:val="003C1621"/>
    <w:rsid w:val="003E2E57"/>
    <w:rsid w:val="003E2F59"/>
    <w:rsid w:val="003F6863"/>
    <w:rsid w:val="00400852"/>
    <w:rsid w:val="0040622A"/>
    <w:rsid w:val="004143E6"/>
    <w:rsid w:val="004169BE"/>
    <w:rsid w:val="00420D99"/>
    <w:rsid w:val="00427BC8"/>
    <w:rsid w:val="00430FDD"/>
    <w:rsid w:val="00480921"/>
    <w:rsid w:val="0049104B"/>
    <w:rsid w:val="004B4516"/>
    <w:rsid w:val="004C1F2D"/>
    <w:rsid w:val="004C7910"/>
    <w:rsid w:val="004E40A0"/>
    <w:rsid w:val="004E492B"/>
    <w:rsid w:val="005002DD"/>
    <w:rsid w:val="00531253"/>
    <w:rsid w:val="00535295"/>
    <w:rsid w:val="0055111A"/>
    <w:rsid w:val="00553884"/>
    <w:rsid w:val="00560FB0"/>
    <w:rsid w:val="00586B94"/>
    <w:rsid w:val="005C26AE"/>
    <w:rsid w:val="005E3F37"/>
    <w:rsid w:val="005F5991"/>
    <w:rsid w:val="005F6130"/>
    <w:rsid w:val="00601317"/>
    <w:rsid w:val="006031ED"/>
    <w:rsid w:val="00625051"/>
    <w:rsid w:val="00631333"/>
    <w:rsid w:val="00661040"/>
    <w:rsid w:val="00673CE1"/>
    <w:rsid w:val="00677B5D"/>
    <w:rsid w:val="00683D10"/>
    <w:rsid w:val="00686FEE"/>
    <w:rsid w:val="006C1AE5"/>
    <w:rsid w:val="006D5BF7"/>
    <w:rsid w:val="006F7535"/>
    <w:rsid w:val="007010BA"/>
    <w:rsid w:val="00703123"/>
    <w:rsid w:val="00750830"/>
    <w:rsid w:val="007542DD"/>
    <w:rsid w:val="00757867"/>
    <w:rsid w:val="00761A94"/>
    <w:rsid w:val="00771555"/>
    <w:rsid w:val="00775E9E"/>
    <w:rsid w:val="00780A99"/>
    <w:rsid w:val="007823D3"/>
    <w:rsid w:val="007C3AF1"/>
    <w:rsid w:val="007D6CCD"/>
    <w:rsid w:val="007D7056"/>
    <w:rsid w:val="007E2F64"/>
    <w:rsid w:val="007E7721"/>
    <w:rsid w:val="007F1DD9"/>
    <w:rsid w:val="007F4D69"/>
    <w:rsid w:val="00802525"/>
    <w:rsid w:val="00821154"/>
    <w:rsid w:val="00831D7E"/>
    <w:rsid w:val="00834B3E"/>
    <w:rsid w:val="008421D4"/>
    <w:rsid w:val="00855C79"/>
    <w:rsid w:val="00861925"/>
    <w:rsid w:val="00885075"/>
    <w:rsid w:val="008A1B37"/>
    <w:rsid w:val="008A2B0D"/>
    <w:rsid w:val="008C578D"/>
    <w:rsid w:val="008C668F"/>
    <w:rsid w:val="008F0A87"/>
    <w:rsid w:val="008F30C2"/>
    <w:rsid w:val="009006E8"/>
    <w:rsid w:val="009069C7"/>
    <w:rsid w:val="0090717D"/>
    <w:rsid w:val="00912B6B"/>
    <w:rsid w:val="009570D6"/>
    <w:rsid w:val="00964870"/>
    <w:rsid w:val="009834C6"/>
    <w:rsid w:val="00992088"/>
    <w:rsid w:val="009C0830"/>
    <w:rsid w:val="009C6484"/>
    <w:rsid w:val="009D3A65"/>
    <w:rsid w:val="009D444D"/>
    <w:rsid w:val="009D79C3"/>
    <w:rsid w:val="009E69C8"/>
    <w:rsid w:val="00A108F0"/>
    <w:rsid w:val="00A23D74"/>
    <w:rsid w:val="00A3578A"/>
    <w:rsid w:val="00A5765F"/>
    <w:rsid w:val="00A610BE"/>
    <w:rsid w:val="00A63D2F"/>
    <w:rsid w:val="00A65AA5"/>
    <w:rsid w:val="00A66EF8"/>
    <w:rsid w:val="00A72DE4"/>
    <w:rsid w:val="00A764CC"/>
    <w:rsid w:val="00A821EF"/>
    <w:rsid w:val="00A83709"/>
    <w:rsid w:val="00A93B36"/>
    <w:rsid w:val="00AA15C4"/>
    <w:rsid w:val="00AD295F"/>
    <w:rsid w:val="00AF5107"/>
    <w:rsid w:val="00AF7F46"/>
    <w:rsid w:val="00B12A4A"/>
    <w:rsid w:val="00B12BEA"/>
    <w:rsid w:val="00B1320A"/>
    <w:rsid w:val="00B15C8D"/>
    <w:rsid w:val="00B23FAC"/>
    <w:rsid w:val="00B25908"/>
    <w:rsid w:val="00B40B5C"/>
    <w:rsid w:val="00B67CDF"/>
    <w:rsid w:val="00B86A6A"/>
    <w:rsid w:val="00BB1C4A"/>
    <w:rsid w:val="00BC08EA"/>
    <w:rsid w:val="00BD73B4"/>
    <w:rsid w:val="00BE3699"/>
    <w:rsid w:val="00BF31F9"/>
    <w:rsid w:val="00C4594E"/>
    <w:rsid w:val="00C57A17"/>
    <w:rsid w:val="00C73C26"/>
    <w:rsid w:val="00C73D8F"/>
    <w:rsid w:val="00C76559"/>
    <w:rsid w:val="00C9007B"/>
    <w:rsid w:val="00CB1721"/>
    <w:rsid w:val="00CD4810"/>
    <w:rsid w:val="00CD5250"/>
    <w:rsid w:val="00CD6E5F"/>
    <w:rsid w:val="00CE00AE"/>
    <w:rsid w:val="00CE5022"/>
    <w:rsid w:val="00CF17AA"/>
    <w:rsid w:val="00CF5C2F"/>
    <w:rsid w:val="00D02018"/>
    <w:rsid w:val="00D07639"/>
    <w:rsid w:val="00D122A8"/>
    <w:rsid w:val="00D16959"/>
    <w:rsid w:val="00D27A5F"/>
    <w:rsid w:val="00D3378A"/>
    <w:rsid w:val="00D44F7A"/>
    <w:rsid w:val="00D567E5"/>
    <w:rsid w:val="00D5693C"/>
    <w:rsid w:val="00D5701F"/>
    <w:rsid w:val="00D654B4"/>
    <w:rsid w:val="00D70CF0"/>
    <w:rsid w:val="00D71679"/>
    <w:rsid w:val="00D84F82"/>
    <w:rsid w:val="00D91350"/>
    <w:rsid w:val="00D9279A"/>
    <w:rsid w:val="00DB3110"/>
    <w:rsid w:val="00DB4130"/>
    <w:rsid w:val="00DB4A6B"/>
    <w:rsid w:val="00DE1EB9"/>
    <w:rsid w:val="00E01159"/>
    <w:rsid w:val="00E027C0"/>
    <w:rsid w:val="00E15863"/>
    <w:rsid w:val="00E275E9"/>
    <w:rsid w:val="00E64374"/>
    <w:rsid w:val="00E82156"/>
    <w:rsid w:val="00E83C1E"/>
    <w:rsid w:val="00E91DCA"/>
    <w:rsid w:val="00EA1A7F"/>
    <w:rsid w:val="00EA257A"/>
    <w:rsid w:val="00EF3765"/>
    <w:rsid w:val="00F126D7"/>
    <w:rsid w:val="00F12A2E"/>
    <w:rsid w:val="00F149BE"/>
    <w:rsid w:val="00F20BE0"/>
    <w:rsid w:val="00F2152F"/>
    <w:rsid w:val="00F32CAF"/>
    <w:rsid w:val="00F334CB"/>
    <w:rsid w:val="00F37476"/>
    <w:rsid w:val="00F64228"/>
    <w:rsid w:val="00F7349C"/>
    <w:rsid w:val="00F81135"/>
    <w:rsid w:val="00F84D36"/>
    <w:rsid w:val="00FA7F0F"/>
    <w:rsid w:val="00FB4DEA"/>
    <w:rsid w:val="00FB4F9B"/>
    <w:rsid w:val="00FB71E8"/>
    <w:rsid w:val="00FD2BEC"/>
    <w:rsid w:val="00FD4EE6"/>
    <w:rsid w:val="00FD671F"/>
    <w:rsid w:val="00FE1EA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  <w:style w:type="character" w:customStyle="1" w:styleId="hgkelc">
    <w:name w:val="hgkelc"/>
    <w:basedOn w:val="Absatz-Standardschriftart"/>
    <w:rsid w:val="00802525"/>
  </w:style>
  <w:style w:type="paragraph" w:styleId="StandardWeb">
    <w:name w:val="Normal (Web)"/>
    <w:basedOn w:val="Standard"/>
    <w:uiPriority w:val="99"/>
    <w:semiHidden/>
    <w:unhideWhenUsed/>
    <w:rsid w:val="008025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  <w:style w:type="character" w:customStyle="1" w:styleId="hgkelc">
    <w:name w:val="hgkelc"/>
    <w:basedOn w:val="Absatz-Standardschriftart"/>
    <w:rsid w:val="00802525"/>
  </w:style>
  <w:style w:type="paragraph" w:styleId="StandardWeb">
    <w:name w:val="Normal (Web)"/>
    <w:basedOn w:val="Standard"/>
    <w:uiPriority w:val="99"/>
    <w:semiHidden/>
    <w:unhideWhenUsed/>
    <w:rsid w:val="008025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richter@koob-p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Herterich Isabel</cp:lastModifiedBy>
  <cp:revision>4</cp:revision>
  <cp:lastPrinted>2019-02-25T10:55:00Z</cp:lastPrinted>
  <dcterms:created xsi:type="dcterms:W3CDTF">2021-02-02T10:39:00Z</dcterms:created>
  <dcterms:modified xsi:type="dcterms:W3CDTF">2021-06-17T08:20:00Z</dcterms:modified>
</cp:coreProperties>
</file>